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 xml:space="preserve">Folha de soluções tarefa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r>
        <w:t xml:space="preserve">Veículo Mecanum com detecção de obstáculos</w:t>
      </w:r>
    </w:p>
    <w:p w14:paraId="3AC18549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As funções de controle desenvolvidas na primeira tarefa de programação formam a base para todas as tarefas subseqüentes.</w:t>
      </w:r>
      <w:r>
        <w:rPr>
          <w:i/>
          <w:iCs/>
          <w:rFonts w:asciiTheme="minorBidi" w:hAnsiTheme="minorBidi"/>
        </w:rPr>
        <w:t xml:space="preserve"> </w:t>
      </w:r>
    </w:p>
    <w:p w14:paraId="2D23167E" w14:textId="77777777" w:rsidR="0029280F" w:rsidRDefault="0029280F" w:rsidP="0029280F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O uso dos sensores (sensor de pista, ultra-som) é similar ao descrito na tarefa 6 do</w:t>
      </w:r>
      <w:r>
        <w:rPr>
          <w:rFonts w:ascii="Arial" w:hAnsi="Arial"/>
        </w:rPr>
        <w:t xml:space="preserve"> </w:t>
      </w:r>
      <w:r>
        <w:rPr>
          <w:i/>
          <w:rFonts w:ascii="Arial" w:hAnsi="Arial"/>
        </w:rPr>
        <w:t xml:space="preserve">Robotics TXT 4.0 Base Set</w:t>
      </w:r>
      <w:r>
        <w:rPr>
          <w:i/>
          <w:iCs/>
          <w:rFonts w:asciiTheme="minorBidi" w:hAnsiTheme="minorBidi"/>
        </w:rPr>
        <w:t xml:space="preserve">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Graças às possibilidades de movimento mais flexíveis das rodas do Mecanum, existem soluções adicionais, mas acima de tudo mais simples.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 xml:space="preserve">Tarefas de programação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1.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Acionamento síncrono em todas as direções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de controle (exemplo):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Mecanum_Synchronous_Driving_Funktions.ft</w:t>
      </w:r>
    </w:p>
    <w:p w14:paraId="2172CC23" w14:textId="77777777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8B317B7" w14:textId="77777777" w:rsidR="004E1ACA" w:rsidRPr="009777D0" w:rsidRDefault="004E1ACA" w:rsidP="0029280F">
      <w:pPr>
        <w:jc w:val="center"/>
        <w:rPr>
          <w:rFonts w:asciiTheme="minorBidi" w:hAnsiTheme="minorBidi" w:cstheme="minorBidi"/>
          <w:i/>
        </w:rPr>
      </w:pPr>
    </w:p>
    <w:p w14:paraId="3E385D48" w14:textId="77777777" w:rsidR="0029280F" w:rsidRPr="004E1ACA" w:rsidRDefault="0029280F" w:rsidP="0029280F">
      <w:pPr>
        <w:rPr>
          <w:b/>
          <w:szCs w:val="24"/>
          <w:rFonts w:asciiTheme="minorBidi" w:hAnsiTheme="minorBidi" w:cstheme="minorBidi"/>
        </w:rPr>
      </w:pPr>
      <w:r>
        <w:rPr>
          <w:b/>
          <w:szCs w:val="24"/>
          <w:rFonts w:asciiTheme="minorBidi" w:hAnsiTheme="minorBidi"/>
        </w:rPr>
        <w:t xml:space="preserve">2.</w:t>
      </w:r>
      <w:r>
        <w:rPr>
          <w:b/>
          <w:szCs w:val="24"/>
          <w:rFonts w:asciiTheme="minorBidi" w:hAnsiTheme="minorBidi"/>
        </w:rPr>
        <w:t xml:space="preserve"> </w:t>
      </w:r>
      <w:r>
        <w:rPr>
          <w:b/>
          <w:szCs w:val="24"/>
          <w:rFonts w:asciiTheme="minorBidi" w:hAnsiTheme="minorBidi"/>
        </w:rPr>
        <w:t xml:space="preserve">Giros síncronos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de controle (exemplo):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Mecanum_Synchronous_Turning_Functions.ft</w:t>
      </w:r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Acionamento síncrono com especificação de distância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conversão da distância (em cm) em impulsos pode ser feita tanto na função como ao chamá-la.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Funções do programa (exemplo):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circunferência de uma roda de Mecanum é de aproximadamente 19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partir disto, o número de pulsos por revolução (como na tarefa 6 do Robotics TXT 4.0 Base Set) pode ser facilmente calculado: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as rodas são acionadas pelos motores com uma relação de 1:2 para o lento, há aproximadamente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63,9·2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6,726</m:t>
        </m:r>
      </m:oMath>
      <w:r>
        <w:rPr>
          <w:b/>
          <w:rFonts w:asciiTheme="minorBidi" w:hAnsiTheme="minorBidi"/>
        </w:rPr>
        <w:t xml:space="preserve"> Impulsos/cm</w:t>
      </w:r>
      <w:r>
        <w:rPr>
          <w:rFonts w:asciiTheme="minorBidi" w:hAnsiTheme="minorBidi"/>
        </w:rPr>
        <w:t xml:space="preserve"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Testes em distâncias de vários metros mostram que o valor deve ser corrigido para cerca de </w:t>
      </w:r>
      <w:r>
        <w:rPr>
          <w:b/>
          <w:rFonts w:asciiTheme="minorBidi" w:hAnsiTheme="minorBidi"/>
        </w:rPr>
        <w:t xml:space="preserve">6,82 Impulse/cm</w:t>
      </w:r>
      <w:r>
        <w:rPr>
          <w:rFonts w:asciiTheme="minorBidi" w:hAnsiTheme="minorBidi"/>
        </w:rPr>
        <w:t xml:space="preserve"> 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o movimento lateral e a rotação, apenas experimentos ajudam a determinar o fator de conversão (ver o programa a seguir).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testes, o valor para deslocamento lateral poderia ser determinado como sendo aproximadamente </w:t>
      </w:r>
      <w:r>
        <w:rPr>
          <w:b/>
          <w:rFonts w:asciiTheme="minorBidi" w:hAnsiTheme="minorBidi"/>
        </w:rPr>
        <w:t xml:space="preserve">9,5 Impulsos/cm</w:t>
      </w:r>
      <w:r>
        <w:rPr>
          <w:rFonts w:asciiTheme="minorBidi" w:hAnsiTheme="minorBidi"/>
        </w:rPr>
        <w:t xml:space="preserve"> e o valor para rotação como sendo </w:t>
      </w:r>
      <w:r>
        <w:rPr>
          <w:b/>
          <w:rFonts w:asciiTheme="minorBidi" w:hAnsiTheme="minorBidi"/>
        </w:rPr>
        <w:t xml:space="preserve">1,7 Impulsos/grau de ângulo</w:t>
      </w:r>
      <w:r>
        <w:rPr>
          <w:rFonts w:asciiTheme="minorBidi" w:hAnsiTheme="minorBidi"/>
        </w:rPr>
        <w:t xml:space="preserve"> .</w:t>
      </w:r>
      <w:r>
        <w:rPr>
          <w:rFonts w:asciiTheme="minorBidi" w:hAnsiTheme="minorBidi"/>
        </w:rPr>
        <w:t xml:space="preserve">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para testar os fatores de conversão: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Mecanum_Synchronous_Navigation_Distance.ft</w:t>
      </w:r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linha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transição do estado: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State-Transition_Diagram_Mecanum_with_IR_Sensors.drawio</w:t>
      </w:r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  <w:lang w:val="en-GB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Extrato do programa (exemplo):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Mecanum_Boundary_Line.ft</w:t>
      </w:r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 xml:space="preserve">Tarefas experimentais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obstáculos com ultra-som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Extrato do programa (exemplo):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Mecanum_Collision_Prevention.ft</w:t>
      </w:r>
    </w:p>
    <w:p w14:paraId="2EFBC04A" w14:textId="77777777" w:rsidR="0029280F" w:rsidRPr="001F5AC9" w:rsidRDefault="0029280F" w:rsidP="0029280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Navegação por codificador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e atuadores: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Há várias estratégias de solução para esta tarefa.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modelo apresentado abaixo utiliza uma versão simplificada do modelo matemático descrito como exemplo de solução para a tarefa experimental na Tarefa 6 do </w:t>
      </w:r>
      <w:r>
        <w:rPr>
          <w:rFonts w:ascii="Arial" w:hAnsi="Arial"/>
        </w:rPr>
        <w:t xml:space="preserve">Robotics TXT 4.0 Base Set devido às capacidades das rodas do Mecanum</w:t>
      </w:r>
      <w:r>
        <w:rPr>
          <w:rFonts w:asciiTheme="minorBidi" w:hAnsiTheme="minorBidi"/>
        </w:rPr>
        <w:t xml:space="preserve">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Estratégia de resolução:</w:t>
      </w:r>
      <w:r>
        <w:rPr>
          <w:b/>
          <w:rFonts w:asciiTheme="minorBidi" w:hAnsiTheme="minorBidi"/>
        </w:rPr>
        <w:t xml:space="preserve">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veículo Mecanum está apontado na direção do objetivo (</w:t>
      </w:r>
      <w:r>
        <w:rPr>
          <w:i/>
          <w:rFonts w:asciiTheme="minorBidi" w:hAnsiTheme="minorBidi"/>
        </w:rPr>
        <w:t xml:space="preserve">goal</w:t>
      </w:r>
      <w:r>
        <w:rPr>
          <w:rFonts w:asciiTheme="minorBidi" w:hAnsiTheme="minorBidi"/>
        </w:rPr>
        <w:t xml:space="preserve">) e começou a dirigir em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detectar um obstáculo ao dirigir (</w:t>
      </w:r>
      <w:r>
        <w:rPr>
          <w:i/>
          <w:rFonts w:asciiTheme="minorBidi" w:hAnsiTheme="minorBidi"/>
        </w:rPr>
        <w:t xml:space="preserve">obstacle</w:t>
      </w:r>
      <w:r>
        <w:rPr>
          <w:rFonts w:asciiTheme="minorBidi" w:hAnsiTheme="minorBidi"/>
        </w:rPr>
        <w:t xml:space="preserve">), sele gira lateralmente para a direita até que o sensor ultra-sônico não possa mais detectar um obstáculo a uma distância inferior a 25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as rodas não se encostem ao obstáculo ao passar, ele se move mais 15 cm para a direita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</w:t>
      </w:r>
      <w:r>
        <w:rPr>
          <w:rFonts w:asciiTheme="minorBidi" w:hAnsiTheme="minorBidi"/>
        </w:rPr>
        <w:t xml:space="preserve">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Em seguida, viaja 25 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) em linha reta.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Então, a partir dos impulsos restantes para o caminho (original) direto para o objetivo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) e a distância percorrida em viagens laterais ao evitar o obstáculo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 a nova distância para o objetivo (</w:t>
      </w:r>
      <w:r>
        <w:rPr>
          <w:i/>
          <w:rFonts w:asciiTheme="minorBidi" w:hAnsiTheme="minorBidi"/>
        </w:rPr>
        <w:t xml:space="preserve">distance to goal (new)</w:t>
      </w:r>
      <w:r>
        <w:rPr>
          <w:rFonts w:asciiTheme="minorBidi" w:hAnsiTheme="minorBidi"/>
        </w:rPr>
        <w:t xml:space="preserve">) e o ângulo de rotação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para corrigir o alinhamento para o ponto alvo são calculados.</w:t>
      </w:r>
      <w:r>
        <w:rPr>
          <w:rFonts w:asciiTheme="minorBidi" w:hAnsiTheme="minorBidi"/>
        </w:rPr>
        <w:t xml:space="preserve">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cálculo da nova distância até o alvo é simples; nós a obtemos de acordo com o teorema de Pitágoras: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distância á meta (novo)=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distância é obtida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pela conversão do número de impulsos contados durante o movimento lateral mais 15 cm; o comprimento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é obtido pela subtração da distância ao objetivo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da distância (</w:t>
      </w:r>
      <w:r>
        <w:rPr>
          <w:i/>
          <w:rFonts w:asciiTheme="minorBidi" w:hAnsiTheme="minorBidi"/>
        </w:rPr>
        <w:t xml:space="preserve">remaining impulses to goal</w:t>
      </w:r>
      <w:r>
        <w:rPr>
          <w:rFonts w:asciiTheme="minorBidi" w:hAnsiTheme="minorBidi"/>
        </w:rPr>
        <w:t xml:space="preserve">) calculada a partir do número de pulsos a serem percorridos no início da manobra evasiva (</w:t>
      </w:r>
      <w:r>
        <w:rPr>
          <w:i/>
          <w:rFonts w:asciiTheme="minorBidi" w:hAnsiTheme="minorBidi"/>
        </w:rPr>
        <w:t xml:space="preserve">remaining distance to goal</w:t>
      </w:r>
      <w:r>
        <w:rPr>
          <w:rFonts w:asciiTheme="minorBidi" w:hAnsiTheme="minorBidi"/>
        </w:rPr>
        <w:t xml:space="preserve">).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ângulo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pelo qual temos que virar o robô para a esquerda para que ele se mova novamente em direção ao alvo também pode ser determinado em uma etapa de cálculo: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distância á meta (novo)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estratégia de solução também funciona com vários obstáculos seguidos.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Após atingir o ponto de destino, o veículo é voltado para a direita na direção original da viagem.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este fim, todos os ângulos pelos quais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, o veículo Mecanum teve que mudar sua direção após as manobras evasivas são somados no decorrer da viagem.</w:t>
      </w:r>
      <w:r>
        <w:rPr>
          <w:rFonts w:asciiTheme="minorBidi" w:hAnsiTheme="minorBidi"/>
        </w:rPr>
        <w:t xml:space="preserve">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Importante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Como os valores de conversão dos pulsos por cm diferem para viagens retas e laterais, os cálculos da nova distância até o alvo e do ângulo de rotação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devem ser feitos em valores-cm.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Extrato do programa (exemplo):</w:t>
      </w:r>
    </w:p>
    <w:p w14:paraId="7F5459EF" w14:textId="41A5B356" w:rsidR="000331E4" w:rsidRPr="0029280F" w:rsidRDefault="0029280F" w:rsidP="0029280F">
      <w:pPr>
        <w:jc w:val="center"/>
        <w:rPr>
          <w:i/>
          <w:rFonts w:asciiTheme="minorBidi" w:hAnsiTheme="minorBidi" w:cstheme="minorBidi"/>
        </w:rPr>
      </w:pPr>
      <w: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rFonts w:asciiTheme="minorBidi" w:hAnsiTheme="minorBidi"/>
        </w:rPr>
        <w:t xml:space="preserve">Mecanum_Target_Reacher.ft</w:t>
      </w:r>
    </w:p>
    <w:p w14:paraId="7B4DC209" w14:textId="77777777" w:rsidR="0029280F" w:rsidRPr="0004739D" w:rsidRDefault="0029280F" w:rsidP="0029280F">
      <w:pPr>
        <w:pStyle w:val="Kategorie"/>
      </w:pPr>
      <w:r>
        <w:rPr>
          <w:sz w:val="32"/>
          <w:szCs w:val="24"/>
        </w:rPr>
        <w:t xml:space="preserve">Sistemas</w:t>
      </w:r>
    </w:p>
    <w:p w14:paraId="7119D2B8" w14:textId="77777777" w:rsidR="0029280F" w:rsidRPr="006A42A6" w:rsidRDefault="0029280F" w:rsidP="0029280F">
      <w:pPr>
        <w:pStyle w:val="berschrift1"/>
        <w:spacing w:before="0"/>
      </w:pPr>
      <w:r>
        <w:t xml:space="preserve">Veículo Mecanum com detecção de obstáculos</w:t>
      </w:r>
    </w:p>
    <w:p w14:paraId="06B5DC00" w14:textId="77777777" w:rsidR="0029280F" w:rsidRDefault="0029280F" w:rsidP="0029280F">
      <w:pPr>
        <w:pStyle w:val="berschrift2"/>
      </w:pPr>
      <w:r>
        <w:t xml:space="preserve">Material necessário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7EEE0CB2" w14:textId="77777777" w:rsidR="0029280F" w:rsidRDefault="0029280F" w:rsidP="0029280F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0D69F3E4" w14:textId="77777777" w:rsidR="0029280F" w:rsidRPr="009C6B9D" w:rsidRDefault="0029280F" w:rsidP="0029280F">
      <w:pPr>
        <w:pStyle w:val="AufzhlungTabelle"/>
      </w:pPr>
      <w:r>
        <w:t xml:space="preserve">Folha de curso com linha preta, 2 cm de largura, círculo fechado (da Robotics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Default="0029280F" w:rsidP="0029280F">
      <w:pPr>
        <w:pStyle w:val="berschrift2"/>
      </w:pPr>
      <w:r>
        <w:t xml:space="preserve">Informações adicionais</w:t>
      </w:r>
    </w:p>
    <w:p w14:paraId="79F5890D" w14:textId="77777777" w:rsidR="0029280F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FRC Team 2605 (Bellingham, WA):</w:t>
      </w:r>
      <w:r>
        <w:rPr>
          <w:rFonts w:asciiTheme="minorBidi" w:hAnsiTheme="minorBidi"/>
        </w:rPr>
        <w:t xml:space="preserve"> </w:t>
      </w:r>
      <w:hyperlink r:id="rId23" w:history="1">
        <w:r>
          <w:rPr>
            <w:rStyle w:val="Hyperlink"/>
            <w:i/>
            <w:rFonts w:asciiTheme="minorBidi" w:hAnsiTheme="minorBidi"/>
          </w:rPr>
          <w:t xml:space="preserve">How a Mecanum Drive Works</w:t>
        </w:r>
      </w:hyperlink>
      <w:r>
        <w:rPr>
          <w:rFonts w:asciiTheme="minorBidi" w:hAnsiTheme="minorBidi"/>
        </w:rPr>
        <w:t xml:space="preserve">. github.io</w:t>
      </w:r>
    </w:p>
    <w:p w14:paraId="5B979EE6" w14:textId="77777777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Editor de diagramas online para a criação de diagramas de transição de estado (formato drawio): </w:t>
      </w:r>
      <w:hyperlink r:id="rId24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 w:dirty="true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945F7" w14:textId="2F0651BE" w:rsidR="008F1C46" w:rsidRPr="007539BF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Omniwheels – Nível secundário I+II</w:t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649</Words>
  <Characters>4707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5346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2021-06-02T08:55:00Z</cp:lastPrinted>
  <dcterms:created xsi:type="dcterms:W3CDTF">2021-09-10T10:54:00Z</dcterms:created>
  <dcterms:modified xsi:type="dcterms:W3CDTF">2021-09-10T10:54:00Z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